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A" w:rsidRDefault="00FC5393" w:rsidP="000B289A">
      <w:pPr>
        <w:pStyle w:val="Default"/>
        <w:jc w:val="center"/>
        <w:rPr>
          <w:b/>
        </w:rPr>
      </w:pPr>
      <w:r>
        <w:rPr>
          <w:b/>
        </w:rPr>
        <w:t xml:space="preserve">Legambiente Bologna </w:t>
      </w:r>
    </w:p>
    <w:p w:rsidR="00FC5393" w:rsidRPr="00D501DF" w:rsidRDefault="00FC5393" w:rsidP="000B289A">
      <w:pPr>
        <w:pStyle w:val="Default"/>
        <w:jc w:val="center"/>
        <w:rPr>
          <w:b/>
        </w:rPr>
      </w:pPr>
      <w:r>
        <w:rPr>
          <w:b/>
        </w:rPr>
        <w:t>Idee e ri</w:t>
      </w:r>
      <w:r w:rsidR="00751381">
        <w:rPr>
          <w:b/>
        </w:rPr>
        <w:t xml:space="preserve">vendicazioni </w:t>
      </w:r>
      <w:r>
        <w:rPr>
          <w:b/>
        </w:rPr>
        <w:t>per una città sostenibile</w:t>
      </w:r>
      <w:r w:rsidR="00E0036A">
        <w:rPr>
          <w:b/>
        </w:rPr>
        <w:t>**</w:t>
      </w:r>
      <w:r>
        <w:rPr>
          <w:b/>
        </w:rPr>
        <w:t xml:space="preserve"> </w:t>
      </w:r>
    </w:p>
    <w:p w:rsidR="000B289A" w:rsidRPr="00D501DF" w:rsidRDefault="000B289A" w:rsidP="000B289A">
      <w:pPr>
        <w:pStyle w:val="Default"/>
        <w:jc w:val="center"/>
        <w:rPr>
          <w:b/>
        </w:rPr>
      </w:pPr>
    </w:p>
    <w:p w:rsidR="000B289A" w:rsidRPr="00D501DF" w:rsidRDefault="000B289A" w:rsidP="000B289A">
      <w:pPr>
        <w:pStyle w:val="Default"/>
        <w:jc w:val="center"/>
        <w:rPr>
          <w:b/>
        </w:rPr>
      </w:pPr>
      <w:r w:rsidRPr="00D501DF">
        <w:rPr>
          <w:b/>
        </w:rPr>
        <w:t xml:space="preserve">Premessa </w:t>
      </w:r>
    </w:p>
    <w:p w:rsidR="000B289A" w:rsidRPr="00D501DF" w:rsidRDefault="000B289A" w:rsidP="000B289A">
      <w:pPr>
        <w:pStyle w:val="Default"/>
        <w:jc w:val="center"/>
        <w:rPr>
          <w:b/>
        </w:rPr>
      </w:pPr>
    </w:p>
    <w:p w:rsidR="00FB02BE" w:rsidRDefault="00FB02BE" w:rsidP="00FB02B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sottolinea il v</w:t>
      </w:r>
      <w:r w:rsidR="000B289A" w:rsidRPr="00FB02BE">
        <w:rPr>
          <w:rFonts w:asciiTheme="minorHAnsi" w:hAnsiTheme="minorHAnsi" w:cstheme="minorHAnsi"/>
        </w:rPr>
        <w:t xml:space="preserve">alore della partecipazione dei cittadini, una partecipazione che </w:t>
      </w:r>
      <w:r w:rsidR="00366C26">
        <w:rPr>
          <w:rFonts w:asciiTheme="minorHAnsi" w:hAnsiTheme="minorHAnsi" w:cstheme="minorHAnsi"/>
        </w:rPr>
        <w:t xml:space="preserve">possa contare ed incidere nelle scelte di gestione del territorio;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in questa direzione </w:t>
      </w:r>
      <w:r w:rsidR="00366C26">
        <w:rPr>
          <w:rFonts w:asciiTheme="minorHAnsi" w:hAnsiTheme="minorHAnsi" w:cstheme="minorHAnsi"/>
        </w:rPr>
        <w:t xml:space="preserve">l’amministrazione comunale deve adoperarsi per dare </w:t>
      </w:r>
      <w:r>
        <w:rPr>
          <w:rFonts w:asciiTheme="minorHAnsi" w:hAnsiTheme="minorHAnsi" w:cstheme="minorHAnsi"/>
        </w:rPr>
        <w:t>corso a forme nuove di elaborazione, confronto e deliberazione contenute nella</w:t>
      </w:r>
      <w:r w:rsidR="000B289A" w:rsidRPr="00FB02BE">
        <w:rPr>
          <w:rFonts w:asciiTheme="minorHAnsi" w:hAnsiTheme="minorHAnsi" w:cstheme="minorHAnsi"/>
        </w:rPr>
        <w:t xml:space="preserve"> Dichiarazione di Emergenza climatica</w:t>
      </w:r>
      <w:r w:rsidR="00366C26">
        <w:rPr>
          <w:rFonts w:asciiTheme="minorHAnsi" w:hAnsiTheme="minorHAnsi" w:cstheme="minorHAnsi"/>
        </w:rPr>
        <w:t xml:space="preserve"> del 30.9.2019.</w:t>
      </w:r>
    </w:p>
    <w:p w:rsidR="00D501DF" w:rsidRPr="00FB02BE" w:rsidRDefault="00FB02BE" w:rsidP="00FB02B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fare fronte alla crisi climatica, in difesa della </w:t>
      </w:r>
      <w:r w:rsidR="00D501DF" w:rsidRPr="00FB02BE">
        <w:rPr>
          <w:rFonts w:asciiTheme="minorHAnsi" w:hAnsiTheme="minorHAnsi" w:cstheme="minorHAnsi"/>
        </w:rPr>
        <w:t>salute</w:t>
      </w:r>
      <w:r>
        <w:rPr>
          <w:rFonts w:asciiTheme="minorHAnsi" w:hAnsiTheme="minorHAnsi" w:cstheme="minorHAnsi"/>
        </w:rPr>
        <w:t xml:space="preserve"> e per il miglioramento della </w:t>
      </w:r>
      <w:r w:rsidR="00D501DF" w:rsidRPr="00FB02BE">
        <w:rPr>
          <w:rFonts w:asciiTheme="minorHAnsi" w:hAnsiTheme="minorHAnsi" w:cstheme="minorHAnsi"/>
        </w:rPr>
        <w:t>qualità della vita</w:t>
      </w:r>
      <w:r w:rsidR="00901E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01EAB">
        <w:rPr>
          <w:rFonts w:asciiTheme="minorHAnsi" w:hAnsiTheme="minorHAnsi" w:cstheme="minorHAnsi"/>
        </w:rPr>
        <w:t xml:space="preserve">è necessario </w:t>
      </w:r>
      <w:r w:rsidR="00D501DF" w:rsidRPr="00FB02BE">
        <w:rPr>
          <w:rFonts w:asciiTheme="minorHAnsi" w:hAnsiTheme="minorHAnsi" w:cstheme="minorHAnsi"/>
        </w:rPr>
        <w:t xml:space="preserve">agire in tempo, </w:t>
      </w:r>
      <w:r>
        <w:rPr>
          <w:rFonts w:asciiTheme="minorHAnsi" w:hAnsiTheme="minorHAnsi" w:cstheme="minorHAnsi"/>
        </w:rPr>
        <w:t xml:space="preserve">puntando su </w:t>
      </w:r>
      <w:r w:rsidR="00901EAB">
        <w:rPr>
          <w:rFonts w:asciiTheme="minorHAnsi" w:hAnsiTheme="minorHAnsi" w:cstheme="minorHAnsi"/>
        </w:rPr>
        <w:t xml:space="preserve">una </w:t>
      </w:r>
      <w:r w:rsidR="00D501DF" w:rsidRPr="00FB02BE">
        <w:rPr>
          <w:rFonts w:asciiTheme="minorHAnsi" w:hAnsiTheme="minorHAnsi" w:cstheme="minorHAnsi"/>
        </w:rPr>
        <w:t xml:space="preserve">città resiliente e </w:t>
      </w:r>
      <w:r>
        <w:rPr>
          <w:rFonts w:asciiTheme="minorHAnsi" w:hAnsiTheme="minorHAnsi" w:cstheme="minorHAnsi"/>
        </w:rPr>
        <w:t xml:space="preserve">decisamente </w:t>
      </w:r>
      <w:r w:rsidR="00D501DF" w:rsidRPr="00FB02BE">
        <w:rPr>
          <w:rFonts w:asciiTheme="minorHAnsi" w:hAnsiTheme="minorHAnsi" w:cstheme="minorHAnsi"/>
        </w:rPr>
        <w:t>orientata a ridurre le emissioni climalteranti e inquinanti</w:t>
      </w:r>
      <w:r>
        <w:rPr>
          <w:rFonts w:asciiTheme="minorHAnsi" w:hAnsiTheme="minorHAnsi" w:cstheme="minorHAnsi"/>
        </w:rPr>
        <w:t>.</w:t>
      </w:r>
    </w:p>
    <w:p w:rsidR="00D501DF" w:rsidRPr="00FB02BE" w:rsidRDefault="00366C26" w:rsidP="00FB02B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attenzione prioritaria alle ricadute destabilizzanti del</w:t>
      </w:r>
      <w:r w:rsidR="00D501DF" w:rsidRPr="00FB02BE">
        <w:rPr>
          <w:rFonts w:asciiTheme="minorHAnsi" w:hAnsiTheme="minorHAnsi" w:cstheme="minorHAnsi"/>
        </w:rPr>
        <w:t>la pandemia di COVID 19</w:t>
      </w:r>
      <w:r>
        <w:rPr>
          <w:rFonts w:asciiTheme="minorHAnsi" w:hAnsiTheme="minorHAnsi" w:cstheme="minorHAnsi"/>
        </w:rPr>
        <w:t xml:space="preserve"> e all’impiego delle risorse della </w:t>
      </w:r>
      <w:proofErr w:type="spellStart"/>
      <w:r>
        <w:rPr>
          <w:rFonts w:asciiTheme="minorHAnsi" w:hAnsiTheme="minorHAnsi" w:cstheme="minorHAnsi"/>
        </w:rPr>
        <w:t>Next</w:t>
      </w:r>
      <w:proofErr w:type="spellEnd"/>
      <w:r w:rsidR="005F7D95">
        <w:rPr>
          <w:rFonts w:asciiTheme="minorHAnsi" w:hAnsiTheme="minorHAnsi" w:cstheme="minorHAnsi"/>
        </w:rPr>
        <w:t xml:space="preserve"> Generation</w:t>
      </w:r>
      <w:r>
        <w:rPr>
          <w:rFonts w:asciiTheme="minorHAnsi" w:hAnsiTheme="minorHAnsi" w:cstheme="minorHAnsi"/>
        </w:rPr>
        <w:t xml:space="preserve"> EU,</w:t>
      </w:r>
      <w:r w:rsidR="00D501DF" w:rsidRPr="00FB0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occorre </w:t>
      </w:r>
      <w:r w:rsidR="00D501DF" w:rsidRPr="00FB02BE">
        <w:rPr>
          <w:rFonts w:asciiTheme="minorHAnsi" w:hAnsiTheme="minorHAnsi" w:cstheme="minorHAnsi"/>
        </w:rPr>
        <w:t xml:space="preserve">ripensare e coordinare </w:t>
      </w:r>
      <w:r>
        <w:rPr>
          <w:rFonts w:asciiTheme="minorHAnsi" w:hAnsiTheme="minorHAnsi" w:cstheme="minorHAnsi"/>
        </w:rPr>
        <w:t xml:space="preserve">più strettamente </w:t>
      </w:r>
      <w:r w:rsidR="00D501DF" w:rsidRPr="00FB02BE">
        <w:rPr>
          <w:rFonts w:asciiTheme="minorHAnsi" w:hAnsiTheme="minorHAnsi" w:cstheme="minorHAnsi"/>
        </w:rPr>
        <w:t xml:space="preserve">progetti e politiche a dimensione </w:t>
      </w:r>
      <w:r w:rsidR="00FB02BE">
        <w:rPr>
          <w:rFonts w:asciiTheme="minorHAnsi" w:hAnsiTheme="minorHAnsi" w:cstheme="minorHAnsi"/>
        </w:rPr>
        <w:t xml:space="preserve">metropolitana, </w:t>
      </w:r>
      <w:r w:rsidR="00D501DF" w:rsidRPr="00FB02BE">
        <w:rPr>
          <w:rFonts w:asciiTheme="minorHAnsi" w:hAnsiTheme="minorHAnsi" w:cstheme="minorHAnsi"/>
        </w:rPr>
        <w:t>regionale e nazionale</w:t>
      </w:r>
      <w:r w:rsidR="00FB02BE" w:rsidRPr="00FB02BE">
        <w:rPr>
          <w:rFonts w:asciiTheme="minorHAnsi" w:hAnsiTheme="minorHAnsi" w:cstheme="minorHAnsi"/>
        </w:rPr>
        <w:t>.</w:t>
      </w:r>
    </w:p>
    <w:p w:rsidR="000B289A" w:rsidRPr="00FB02BE" w:rsidRDefault="000B289A" w:rsidP="00FB02BE">
      <w:pPr>
        <w:pStyle w:val="Default"/>
        <w:jc w:val="both"/>
        <w:rPr>
          <w:rFonts w:asciiTheme="minorHAnsi" w:hAnsiTheme="minorHAnsi"/>
        </w:rPr>
      </w:pPr>
    </w:p>
    <w:p w:rsidR="000B289A" w:rsidRPr="00FB02BE" w:rsidRDefault="000B289A" w:rsidP="00FB02BE">
      <w:pPr>
        <w:pStyle w:val="Default"/>
        <w:jc w:val="both"/>
        <w:rPr>
          <w:rFonts w:asciiTheme="minorHAnsi" w:hAnsiTheme="minorHAnsi"/>
          <w:b/>
        </w:rPr>
      </w:pPr>
      <w:r w:rsidRPr="00FB02BE">
        <w:rPr>
          <w:rFonts w:asciiTheme="minorHAnsi" w:hAnsiTheme="minorHAnsi"/>
          <w:b/>
        </w:rPr>
        <w:t xml:space="preserve">Mobilità </w:t>
      </w:r>
    </w:p>
    <w:p w:rsidR="002B347C" w:rsidRDefault="00FB02BE" w:rsidP="00FB02BE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FB02BE">
        <w:rPr>
          <w:rFonts w:asciiTheme="minorHAnsi" w:hAnsiTheme="minorHAnsi" w:cstheme="minorHAnsi"/>
        </w:rPr>
        <w:t>I</w:t>
      </w:r>
      <w:r w:rsidR="000B289A" w:rsidRPr="00FB02BE">
        <w:rPr>
          <w:rFonts w:asciiTheme="minorHAnsi" w:hAnsiTheme="minorHAnsi" w:cstheme="minorHAnsi"/>
        </w:rPr>
        <w:t xml:space="preserve"> traguardi individuati dal Piano Urbano per la Mobilità sostenibile UMS vanno perseguiti con una tempistica anche più s</w:t>
      </w:r>
      <w:r w:rsidR="00366C26">
        <w:rPr>
          <w:rFonts w:asciiTheme="minorHAnsi" w:hAnsiTheme="minorHAnsi" w:cstheme="minorHAnsi"/>
        </w:rPr>
        <w:t>tringente</w:t>
      </w:r>
      <w:r w:rsidR="000B289A" w:rsidRPr="00FB02BE">
        <w:rPr>
          <w:rFonts w:asciiTheme="minorHAnsi" w:hAnsiTheme="minorHAnsi" w:cstheme="minorHAnsi"/>
        </w:rPr>
        <w:t>, compiendo una scelta strategica a favore della mobilità dolce e su ferro</w:t>
      </w:r>
      <w:r w:rsidR="002B347C">
        <w:rPr>
          <w:rFonts w:asciiTheme="minorHAnsi" w:hAnsiTheme="minorHAnsi" w:cstheme="minorHAnsi"/>
        </w:rPr>
        <w:t>.</w:t>
      </w:r>
    </w:p>
    <w:p w:rsidR="000B289A" w:rsidRPr="00FB02BE" w:rsidRDefault="00E0036A" w:rsidP="00FB02BE">
      <w:pPr>
        <w:pStyle w:val="Default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indicano </w:t>
      </w:r>
      <w:r w:rsidR="002B347C">
        <w:rPr>
          <w:rFonts w:asciiTheme="minorHAnsi" w:hAnsiTheme="minorHAnsi" w:cstheme="minorHAnsi"/>
        </w:rPr>
        <w:t>conseguentemente queste scelte prioritarie:</w:t>
      </w:r>
      <w:r w:rsidR="002B347C">
        <w:rPr>
          <w:rFonts w:asciiTheme="minorHAnsi" w:hAnsiTheme="minorHAnsi" w:cstheme="minorHAnsi"/>
        </w:rPr>
        <w:br/>
        <w:t>- la sospensione dell</w:t>
      </w:r>
      <w:r w:rsidR="000B289A" w:rsidRPr="00FB02BE">
        <w:rPr>
          <w:rFonts w:asciiTheme="minorHAnsi" w:hAnsiTheme="minorHAnsi" w:cstheme="minorHAnsi"/>
        </w:rPr>
        <w:t>’iter progettua</w:t>
      </w:r>
      <w:r w:rsidR="00366C26">
        <w:rPr>
          <w:rFonts w:asciiTheme="minorHAnsi" w:hAnsiTheme="minorHAnsi" w:cstheme="minorHAnsi"/>
        </w:rPr>
        <w:t>le del potenziamento dell’asse T</w:t>
      </w:r>
      <w:r w:rsidR="000B289A" w:rsidRPr="00FB02BE">
        <w:rPr>
          <w:rFonts w:asciiTheme="minorHAnsi" w:hAnsiTheme="minorHAnsi" w:cstheme="minorHAnsi"/>
        </w:rPr>
        <w:t xml:space="preserve">angenziale-autostrada (opera che guarda al passato), investendo risorse per interventi di mitigazione dell’impatto ambientale sulle adiacenze e per monitoraggi della qualità dell’aria e del rumore; ciò nella prospettiva di verificare l’esito sulla mobilità dei potenziamenti infrastrutturali su ferro a regime nell’area metropolitana e di definire un progetto </w:t>
      </w:r>
      <w:r w:rsidR="00901EAB">
        <w:rPr>
          <w:rFonts w:asciiTheme="minorHAnsi" w:hAnsiTheme="minorHAnsi" w:cstheme="minorHAnsi"/>
        </w:rPr>
        <w:t xml:space="preserve">di rilievo </w:t>
      </w:r>
      <w:r w:rsidR="000B289A" w:rsidRPr="00FB02BE">
        <w:rPr>
          <w:rFonts w:asciiTheme="minorHAnsi" w:hAnsiTheme="minorHAnsi" w:cstheme="minorHAnsi"/>
        </w:rPr>
        <w:t>che abbatta considerevolmente l’i</w:t>
      </w:r>
      <w:r w:rsidR="00D501DF" w:rsidRPr="00FB02BE">
        <w:rPr>
          <w:rFonts w:asciiTheme="minorHAnsi" w:hAnsiTheme="minorHAnsi" w:cstheme="minorHAnsi"/>
        </w:rPr>
        <w:t>mpatto dell’arteria sulla città</w:t>
      </w:r>
      <w:r w:rsidR="00366C26">
        <w:rPr>
          <w:rFonts w:asciiTheme="minorHAnsi" w:hAnsiTheme="minorHAnsi" w:cstheme="minorHAnsi"/>
        </w:rPr>
        <w:t>.</w:t>
      </w:r>
    </w:p>
    <w:p w:rsidR="000B289A" w:rsidRPr="00FB02BE" w:rsidRDefault="00D501DF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hAnsiTheme="minorHAnsi" w:cstheme="minorHAnsi"/>
          <w:sz w:val="24"/>
          <w:szCs w:val="24"/>
        </w:rPr>
        <w:t>-</w:t>
      </w:r>
      <w:r w:rsidR="000B289A" w:rsidRPr="00FB02BE">
        <w:rPr>
          <w:rFonts w:asciiTheme="minorHAnsi" w:hAnsiTheme="minorHAnsi" w:cstheme="minorHAnsi"/>
          <w:sz w:val="24"/>
          <w:szCs w:val="24"/>
        </w:rPr>
        <w:t xml:space="preserve"> </w:t>
      </w:r>
      <w:r w:rsidR="002B347C">
        <w:rPr>
          <w:rFonts w:asciiTheme="minorHAnsi" w:hAnsiTheme="minorHAnsi" w:cstheme="minorHAnsi"/>
          <w:sz w:val="24"/>
          <w:szCs w:val="24"/>
        </w:rPr>
        <w:t>l’a</w:t>
      </w:r>
      <w:r w:rsidR="000B289A" w:rsidRPr="00FB02BE">
        <w:rPr>
          <w:rFonts w:asciiTheme="minorHAnsi" w:eastAsia="Arial" w:hAnsiTheme="minorHAnsi" w:cstheme="minorHAnsi"/>
          <w:sz w:val="24"/>
          <w:szCs w:val="24"/>
        </w:rPr>
        <w:t xml:space="preserve">ttivazione </w:t>
      </w:r>
      <w:r w:rsidR="002B347C">
        <w:rPr>
          <w:rFonts w:asciiTheme="minorHAnsi" w:eastAsia="Arial" w:hAnsiTheme="minorHAnsi" w:cstheme="minorHAnsi"/>
          <w:sz w:val="24"/>
          <w:szCs w:val="24"/>
        </w:rPr>
        <w:t>a brevissimo termine</w:t>
      </w:r>
      <w:r w:rsidR="000B289A" w:rsidRPr="00FB02BE">
        <w:rPr>
          <w:rFonts w:asciiTheme="minorHAnsi" w:eastAsia="Arial" w:hAnsiTheme="minorHAnsi" w:cstheme="minorHAnsi"/>
          <w:sz w:val="24"/>
          <w:szCs w:val="24"/>
        </w:rPr>
        <w:t xml:space="preserve"> dei servizi passanti in Stazione Centrale delle linee del Servizio Ferroviario Metropolitano, in attuazione degli Accordi sull’Alta Velocità. 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>-</w:t>
      </w:r>
      <w:r w:rsidR="002B347C">
        <w:rPr>
          <w:rFonts w:asciiTheme="minorHAnsi" w:eastAsia="Arial" w:hAnsiTheme="minorHAnsi" w:cstheme="minorHAnsi"/>
          <w:sz w:val="24"/>
          <w:szCs w:val="24"/>
        </w:rPr>
        <w:t xml:space="preserve"> il </w:t>
      </w:r>
      <w:proofErr w:type="spellStart"/>
      <w:r w:rsidR="002B347C">
        <w:rPr>
          <w:rFonts w:asciiTheme="minorHAnsi" w:eastAsia="Arial" w:hAnsiTheme="minorHAnsi" w:cstheme="minorHAnsi"/>
          <w:sz w:val="24"/>
          <w:szCs w:val="24"/>
        </w:rPr>
        <w:t>c</w:t>
      </w:r>
      <w:r w:rsidRPr="00FB02BE">
        <w:rPr>
          <w:rFonts w:asciiTheme="minorHAnsi" w:eastAsia="Arial" w:hAnsiTheme="minorHAnsi" w:cstheme="minorHAnsi"/>
          <w:sz w:val="24"/>
          <w:szCs w:val="24"/>
        </w:rPr>
        <w:t>adenzamento</w:t>
      </w:r>
      <w:proofErr w:type="spellEnd"/>
      <w:r w:rsidRPr="00FB02BE">
        <w:rPr>
          <w:rFonts w:asciiTheme="minorHAnsi" w:eastAsia="Arial" w:hAnsiTheme="minorHAnsi" w:cstheme="minorHAnsi"/>
          <w:sz w:val="24"/>
          <w:szCs w:val="24"/>
        </w:rPr>
        <w:t xml:space="preserve"> regolare dei treni SFM ai 30’, con la prospettiva di arrivare ai 15’ nelle ore di maggior domanda, e ai 15’ tra Casalecchio e S. Ruffillo</w:t>
      </w:r>
      <w:r w:rsidR="00264F19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Pr="00FB02BE">
        <w:rPr>
          <w:rFonts w:asciiTheme="minorHAnsi" w:eastAsia="Arial" w:hAnsiTheme="minorHAnsi" w:cstheme="minorHAnsi"/>
          <w:sz w:val="24"/>
          <w:szCs w:val="24"/>
        </w:rPr>
        <w:t>da ottenere con la sovrapposizione delle linee passanti</w:t>
      </w:r>
      <w:r w:rsidR="00264F19">
        <w:rPr>
          <w:rFonts w:asciiTheme="minorHAnsi" w:eastAsia="Arial" w:hAnsiTheme="minorHAnsi" w:cstheme="minorHAnsi"/>
          <w:sz w:val="24"/>
          <w:szCs w:val="24"/>
        </w:rPr>
        <w:t>)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, con fermate di tutti i treni SFM in tutte le stazioni per realizzare in questo modo una metropolitana di superficie, con previsione di raddoppio delle 3 linee a binario unico, iniziando dai tratti necessari per l’incrocio dei treni per aumentarne affidabilità e frequenza. 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2B347C">
        <w:rPr>
          <w:rFonts w:asciiTheme="minorHAnsi" w:eastAsia="Arial" w:hAnsiTheme="minorHAnsi" w:cstheme="minorHAnsi"/>
          <w:sz w:val="24"/>
          <w:szCs w:val="24"/>
        </w:rPr>
        <w:t>l’e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liminazione </w:t>
      </w:r>
      <w:r w:rsidR="00901EAB" w:rsidRPr="00FB02BE">
        <w:rPr>
          <w:rFonts w:asciiTheme="minorHAnsi" w:eastAsia="Arial" w:hAnsiTheme="minorHAnsi" w:cstheme="minorHAnsi"/>
          <w:sz w:val="24"/>
          <w:szCs w:val="24"/>
        </w:rPr>
        <w:t xml:space="preserve">dei passaggi a livello </w:t>
      </w:r>
      <w:r w:rsidRPr="00FB02BE">
        <w:rPr>
          <w:rFonts w:asciiTheme="minorHAnsi" w:eastAsia="Arial" w:hAnsiTheme="minorHAnsi" w:cstheme="minorHAnsi"/>
          <w:sz w:val="24"/>
          <w:szCs w:val="24"/>
        </w:rPr>
        <w:t>nelle situazioni di criticità</w:t>
      </w:r>
      <w:r w:rsidR="00901EAB">
        <w:rPr>
          <w:rFonts w:asciiTheme="minorHAnsi" w:eastAsia="Arial" w:hAnsiTheme="minorHAnsi" w:cstheme="minorHAnsi"/>
          <w:sz w:val="24"/>
          <w:szCs w:val="24"/>
        </w:rPr>
        <w:t>,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 senza penalizzare lo sviluppo futuro dei servizi e la capacità della rete SFM: realizzare l’interramento previsto, di tratti della linea Bologna-Portomaggiore a doppio binario, e salvaguardare da possibili insediamenti le aree vicine alle linee ferroviarie.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 xml:space="preserve"> - </w:t>
      </w:r>
      <w:r w:rsidR="002B347C">
        <w:rPr>
          <w:rFonts w:asciiTheme="minorHAnsi" w:eastAsia="Arial" w:hAnsiTheme="minorHAnsi" w:cstheme="minorHAnsi"/>
          <w:sz w:val="24"/>
          <w:szCs w:val="24"/>
        </w:rPr>
        <w:t>l’a</w:t>
      </w:r>
      <w:r w:rsidRPr="00FB02BE">
        <w:rPr>
          <w:rFonts w:asciiTheme="minorHAnsi" w:eastAsia="Arial" w:hAnsiTheme="minorHAnsi" w:cstheme="minorHAnsi"/>
          <w:sz w:val="24"/>
          <w:szCs w:val="24"/>
        </w:rPr>
        <w:t>vvio rapido della realizzazione a Bologna delle nuove fermate SFM mancanti, già finanziate col progetto PIMBO.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2B347C">
        <w:rPr>
          <w:rFonts w:asciiTheme="minorHAnsi" w:eastAsia="Arial" w:hAnsiTheme="minorHAnsi" w:cstheme="minorHAnsi"/>
          <w:sz w:val="24"/>
          <w:szCs w:val="24"/>
        </w:rPr>
        <w:t>l’e</w:t>
      </w:r>
      <w:r w:rsidRPr="00FB02BE">
        <w:rPr>
          <w:rFonts w:asciiTheme="minorHAnsi" w:eastAsia="Arial" w:hAnsiTheme="minorHAnsi" w:cstheme="minorHAnsi"/>
          <w:sz w:val="24"/>
          <w:szCs w:val="24"/>
        </w:rPr>
        <w:t>stensione fino alla mezzanotte e nei festivi</w:t>
      </w:r>
      <w:r w:rsidR="00901EAB">
        <w:rPr>
          <w:rFonts w:asciiTheme="minorHAnsi" w:eastAsia="Arial" w:hAnsiTheme="minorHAnsi" w:cstheme="minorHAnsi"/>
          <w:sz w:val="24"/>
          <w:szCs w:val="24"/>
        </w:rPr>
        <w:t>/</w:t>
      </w:r>
      <w:r w:rsidRPr="00FB02BE">
        <w:rPr>
          <w:rFonts w:asciiTheme="minorHAnsi" w:eastAsia="Arial" w:hAnsiTheme="minorHAnsi" w:cstheme="minorHAnsi"/>
          <w:sz w:val="24"/>
          <w:szCs w:val="24"/>
        </w:rPr>
        <w:t>p</w:t>
      </w:r>
      <w:r w:rsidR="00901EAB">
        <w:rPr>
          <w:rFonts w:asciiTheme="minorHAnsi" w:eastAsia="Arial" w:hAnsiTheme="minorHAnsi" w:cstheme="minorHAnsi"/>
          <w:sz w:val="24"/>
          <w:szCs w:val="24"/>
        </w:rPr>
        <w:t>refestivi delle corse dei treni,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 e dei bus extraurbani, dove non sono in sovrapposizione con i treni. 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- </w:t>
      </w:r>
      <w:r w:rsidR="002B347C">
        <w:rPr>
          <w:rFonts w:asciiTheme="minorHAnsi" w:eastAsia="Arial" w:hAnsiTheme="minorHAnsi" w:cstheme="minorHAnsi"/>
          <w:sz w:val="24"/>
          <w:szCs w:val="24"/>
        </w:rPr>
        <w:t>l’i</w:t>
      </w:r>
      <w:r w:rsidRPr="00FB02BE">
        <w:rPr>
          <w:rFonts w:asciiTheme="minorHAnsi" w:eastAsia="Arial" w:hAnsiTheme="minorHAnsi" w:cstheme="minorHAnsi"/>
          <w:sz w:val="24"/>
          <w:szCs w:val="24"/>
        </w:rPr>
        <w:t>ntegrazione funzionale dei servizi di autobus extraurbani e urbani (e tram) con le fermate del SFM, per ottenere un servizio capillare di adduzione e distribuzione dell’utenza in tutto il territorio metropolitano, evitando servizi paralleli treno-bus.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2B347C">
        <w:rPr>
          <w:rFonts w:asciiTheme="minorHAnsi" w:eastAsia="Arial" w:hAnsiTheme="minorHAnsi" w:cstheme="minorHAnsi"/>
          <w:sz w:val="24"/>
          <w:szCs w:val="24"/>
        </w:rPr>
        <w:t>l’i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ntroduzione in via sperimentale dell’abbonamento unico metropolitano e </w:t>
      </w:r>
      <w:r w:rsidR="00901EAB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completamento dell’integrazione tariffaria gomma-treno per il bacino metropolitano, come già avvenuto per l’integrazione gomma-gomma, per incentivare il trasporto pubblico; </w:t>
      </w:r>
      <w:r w:rsidR="00901EAB">
        <w:rPr>
          <w:rFonts w:asciiTheme="minorHAnsi" w:eastAsia="Arial" w:hAnsiTheme="minorHAnsi" w:cstheme="minorHAnsi"/>
          <w:sz w:val="24"/>
          <w:szCs w:val="24"/>
        </w:rPr>
        <w:t xml:space="preserve">la </w:t>
      </w:r>
      <w:r w:rsidRPr="00FB02BE">
        <w:rPr>
          <w:rFonts w:asciiTheme="minorHAnsi" w:eastAsia="Arial" w:hAnsiTheme="minorHAnsi" w:cstheme="minorHAnsi"/>
          <w:sz w:val="24"/>
          <w:szCs w:val="24"/>
        </w:rPr>
        <w:t>ripresa del progetto di Riconoscibilità della rete SFM.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B02BE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- </w:t>
      </w:r>
      <w:r w:rsidR="002B347C">
        <w:rPr>
          <w:rFonts w:asciiTheme="minorHAnsi" w:eastAsia="Arial" w:hAnsiTheme="minorHAnsi" w:cstheme="minorHAnsi"/>
          <w:spacing w:val="-2"/>
          <w:sz w:val="24"/>
          <w:szCs w:val="24"/>
        </w:rPr>
        <w:t>la r</w:t>
      </w:r>
      <w:r w:rsidRPr="00FB02BE">
        <w:rPr>
          <w:rFonts w:asciiTheme="minorHAnsi" w:eastAsia="Arial" w:hAnsiTheme="minorHAnsi" w:cstheme="minorHAnsi"/>
          <w:spacing w:val="-2"/>
          <w:sz w:val="24"/>
          <w:szCs w:val="24"/>
        </w:rPr>
        <w:t>ealizzazione del sistema di tram integrato con il SFM e con la rete ciclabile</w:t>
      </w:r>
      <w:r w:rsidR="00901EAB">
        <w:rPr>
          <w:rFonts w:asciiTheme="minorHAnsi" w:eastAsia="Arial" w:hAnsiTheme="minorHAnsi" w:cstheme="minorHAnsi"/>
          <w:spacing w:val="-2"/>
          <w:sz w:val="24"/>
          <w:szCs w:val="24"/>
        </w:rPr>
        <w:t>,</w:t>
      </w:r>
      <w:r w:rsidRPr="00FB02BE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attraverso la rapida conclusione dello studio di fattibilità per la linea 1 ed il passaggio alla progettazione esecutiva partecipata, l’avvio rapido dello studio di fattibilità e della richiesta di finanziamenti per le linee 2 e 3 del tram, senza attendere l'avvio del servizio sulla linea 1.</w:t>
      </w:r>
    </w:p>
    <w:p w:rsidR="000B289A" w:rsidRPr="00FB02BE" w:rsidRDefault="000B289A" w:rsidP="00FB02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B02BE">
        <w:rPr>
          <w:rFonts w:asciiTheme="minorHAnsi" w:eastAsia="Arial" w:hAnsiTheme="minorHAnsi" w:cstheme="minorHAnsi"/>
          <w:sz w:val="24"/>
          <w:szCs w:val="24"/>
        </w:rPr>
        <w:t>-</w:t>
      </w:r>
      <w:r w:rsidR="002B347C">
        <w:rPr>
          <w:rFonts w:asciiTheme="minorHAnsi" w:eastAsia="Arial" w:hAnsiTheme="minorHAnsi" w:cstheme="minorHAnsi"/>
          <w:sz w:val="24"/>
          <w:szCs w:val="24"/>
        </w:rPr>
        <w:t xml:space="preserve"> l’impulso a</w:t>
      </w:r>
      <w:r w:rsidRPr="00FB02BE">
        <w:rPr>
          <w:rFonts w:asciiTheme="minorHAnsi" w:eastAsia="Arial" w:hAnsiTheme="minorHAnsi" w:cstheme="minorHAnsi"/>
          <w:sz w:val="24"/>
          <w:szCs w:val="24"/>
        </w:rPr>
        <w:t xml:space="preserve">lla mobilità ciclabile agendo subito su alcuni temi prioritari: realizzazione di senso unico eccetto bici nel centro storico (e comunque nei maggiori percorsi ciclabili) e lungo i principali percorsi urbani laddove necessario; generalizzazione delle Zone 30 in tutte le aree residenziali urbane, ad eccezione dei principali assi di traffico, così come peraltro previsto nel PUMS e nel PGTU; completamento del </w:t>
      </w:r>
      <w:proofErr w:type="spellStart"/>
      <w:r w:rsidRPr="00FB02BE">
        <w:rPr>
          <w:rFonts w:asciiTheme="minorHAnsi" w:eastAsia="Arial" w:hAnsiTheme="minorHAnsi" w:cstheme="minorHAnsi"/>
          <w:sz w:val="24"/>
          <w:szCs w:val="24"/>
        </w:rPr>
        <w:t>biciplan</w:t>
      </w:r>
      <w:proofErr w:type="spellEnd"/>
      <w:r w:rsidRPr="00FB02BE">
        <w:rPr>
          <w:rFonts w:asciiTheme="minorHAnsi" w:eastAsia="Arial" w:hAnsiTheme="minorHAnsi" w:cstheme="minorHAnsi"/>
          <w:sz w:val="24"/>
          <w:szCs w:val="24"/>
        </w:rPr>
        <w:t xml:space="preserve"> e realizzazione di un’immagine coordinata della rete ciclabile (stile </w:t>
      </w:r>
      <w:proofErr w:type="spellStart"/>
      <w:r w:rsidRPr="00FB02BE">
        <w:rPr>
          <w:rFonts w:asciiTheme="minorHAnsi" w:eastAsia="Arial" w:hAnsiTheme="minorHAnsi" w:cstheme="minorHAnsi"/>
          <w:sz w:val="24"/>
          <w:szCs w:val="24"/>
        </w:rPr>
        <w:t>Bicipolitana</w:t>
      </w:r>
      <w:proofErr w:type="spellEnd"/>
      <w:r w:rsidRPr="00FB02BE">
        <w:rPr>
          <w:rFonts w:asciiTheme="minorHAnsi" w:eastAsia="Arial" w:hAnsiTheme="minorHAnsi" w:cstheme="minorHAnsi"/>
          <w:sz w:val="24"/>
          <w:szCs w:val="24"/>
        </w:rPr>
        <w:t xml:space="preserve"> con Linee a cui dare un nome/colore)</w:t>
      </w:r>
      <w:r w:rsidRPr="00FB02BE">
        <w:rPr>
          <w:rFonts w:asciiTheme="minorHAnsi" w:eastAsia="Arial" w:hAnsiTheme="minorHAnsi" w:cstheme="minorHAnsi"/>
          <w:i/>
          <w:sz w:val="24"/>
          <w:szCs w:val="24"/>
        </w:rPr>
        <w:t xml:space="preserve">. </w:t>
      </w:r>
    </w:p>
    <w:p w:rsidR="00901EAB" w:rsidRDefault="00901EAB" w:rsidP="00FB02BE">
      <w:pPr>
        <w:pStyle w:val="Default"/>
        <w:spacing w:after="200"/>
        <w:ind w:right="57"/>
        <w:jc w:val="both"/>
        <w:rPr>
          <w:rFonts w:ascii="Tahoma" w:hAnsi="Tahoma" w:cs="Tahoma"/>
        </w:rPr>
      </w:pPr>
    </w:p>
    <w:p w:rsidR="000B289A" w:rsidRPr="00FB02BE" w:rsidRDefault="00901EAB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B289A" w:rsidRPr="00FB02BE">
        <w:rPr>
          <w:rFonts w:asciiTheme="minorHAnsi" w:hAnsiTheme="minorHAnsi" w:cstheme="minorHAnsi"/>
        </w:rPr>
        <w:t xml:space="preserve"> la creazione </w:t>
      </w:r>
      <w:r w:rsidR="002B347C">
        <w:rPr>
          <w:rFonts w:asciiTheme="minorHAnsi" w:hAnsiTheme="minorHAnsi" w:cstheme="minorHAnsi"/>
        </w:rPr>
        <w:t xml:space="preserve">in tempi rapidi </w:t>
      </w:r>
      <w:r w:rsidR="000B289A" w:rsidRPr="00FB02BE">
        <w:rPr>
          <w:rFonts w:asciiTheme="minorHAnsi" w:hAnsiTheme="minorHAnsi" w:cstheme="minorHAnsi"/>
        </w:rPr>
        <w:t xml:space="preserve">della </w:t>
      </w:r>
      <w:r w:rsidR="000B289A" w:rsidRPr="00FB02BE">
        <w:rPr>
          <w:rFonts w:asciiTheme="minorHAnsi" w:hAnsiTheme="minorHAnsi" w:cstheme="minorHAnsi"/>
          <w:i/>
          <w:iCs/>
        </w:rPr>
        <w:t xml:space="preserve">città zona 30 </w:t>
      </w:r>
      <w:r w:rsidR="000B289A" w:rsidRPr="00FB02BE">
        <w:rPr>
          <w:rFonts w:asciiTheme="minorHAnsi" w:hAnsiTheme="minorHAnsi" w:cstheme="minorHAnsi"/>
        </w:rPr>
        <w:t xml:space="preserve">per favorire la fruizione condivisa e paritaria dello spazio stradale in condizioni di maggior sicurezza, con particolare riferimento alle categorie di utenti più deboli (i pedoni per gli attraversamenti e i ciclisti nello scorrimento) </w:t>
      </w:r>
    </w:p>
    <w:p w:rsidR="000B289A" w:rsidRPr="00FB02BE" w:rsidRDefault="00901EAB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B289A" w:rsidRPr="00FB02BE">
        <w:rPr>
          <w:rFonts w:asciiTheme="minorHAnsi" w:hAnsiTheme="minorHAnsi" w:cstheme="minorHAnsi"/>
        </w:rPr>
        <w:t xml:space="preserve"> </w:t>
      </w:r>
      <w:r w:rsidR="002B347C">
        <w:rPr>
          <w:rFonts w:asciiTheme="minorHAnsi" w:hAnsiTheme="minorHAnsi" w:cstheme="minorHAnsi"/>
        </w:rPr>
        <w:t>la s</w:t>
      </w:r>
      <w:r w:rsidR="000B289A" w:rsidRPr="00FB02BE">
        <w:rPr>
          <w:rFonts w:asciiTheme="minorHAnsi" w:hAnsiTheme="minorHAnsi" w:cstheme="minorHAnsi"/>
        </w:rPr>
        <w:t>perimenta</w:t>
      </w:r>
      <w:r w:rsidR="002B347C">
        <w:rPr>
          <w:rFonts w:asciiTheme="minorHAnsi" w:hAnsiTheme="minorHAnsi" w:cstheme="minorHAnsi"/>
        </w:rPr>
        <w:t xml:space="preserve">zione di </w:t>
      </w:r>
      <w:r w:rsidR="000B289A" w:rsidRPr="00FB02BE">
        <w:rPr>
          <w:rFonts w:asciiTheme="minorHAnsi" w:hAnsiTheme="minorHAnsi" w:cstheme="minorHAnsi"/>
        </w:rPr>
        <w:t>zone caratterizzate da un uso più contenuto dell’auto, con una minore dotazione di parcheggi e maggiori spazi per l</w:t>
      </w:r>
      <w:r w:rsidR="002B347C">
        <w:rPr>
          <w:rFonts w:asciiTheme="minorHAnsi" w:hAnsiTheme="minorHAnsi" w:cstheme="minorHAnsi"/>
        </w:rPr>
        <w:t>a mobilità pedonale e ciclabile.</w:t>
      </w:r>
    </w:p>
    <w:p w:rsidR="000B289A" w:rsidRPr="00FB02BE" w:rsidRDefault="000B289A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</w:p>
    <w:p w:rsidR="000B289A" w:rsidRDefault="000B289A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  <w:b/>
        </w:rPr>
      </w:pPr>
      <w:r w:rsidRPr="00FB02BE">
        <w:rPr>
          <w:rFonts w:asciiTheme="minorHAnsi" w:hAnsiTheme="minorHAnsi" w:cstheme="minorHAnsi"/>
          <w:b/>
        </w:rPr>
        <w:t>Spazi urbani</w:t>
      </w:r>
    </w:p>
    <w:p w:rsidR="005636F6" w:rsidRDefault="002B347C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 w:rsidRPr="002B347C">
        <w:rPr>
          <w:rFonts w:asciiTheme="minorHAnsi" w:hAnsiTheme="minorHAnsi" w:cstheme="minorHAnsi"/>
        </w:rPr>
        <w:t xml:space="preserve">Per </w:t>
      </w:r>
      <w:r w:rsidR="005636F6">
        <w:rPr>
          <w:rFonts w:asciiTheme="minorHAnsi" w:hAnsiTheme="minorHAnsi" w:cstheme="minorHAnsi"/>
        </w:rPr>
        <w:t xml:space="preserve">rendere </w:t>
      </w:r>
      <w:r>
        <w:rPr>
          <w:rFonts w:asciiTheme="minorHAnsi" w:hAnsiTheme="minorHAnsi" w:cstheme="minorHAnsi"/>
        </w:rPr>
        <w:t xml:space="preserve">lo spazio urbano </w:t>
      </w:r>
      <w:r w:rsidR="005636F6">
        <w:rPr>
          <w:rFonts w:asciiTheme="minorHAnsi" w:hAnsiTheme="minorHAnsi" w:cstheme="minorHAnsi"/>
        </w:rPr>
        <w:t xml:space="preserve">più adeguato a far fronte agli effetti dei cambiamenti climatici e dell’inquinamento, </w:t>
      </w:r>
      <w:r w:rsidR="006D3387">
        <w:rPr>
          <w:rFonts w:asciiTheme="minorHAnsi" w:hAnsiTheme="minorHAnsi" w:cstheme="minorHAnsi"/>
        </w:rPr>
        <w:t xml:space="preserve">a </w:t>
      </w:r>
      <w:r w:rsidR="005636F6">
        <w:rPr>
          <w:rFonts w:asciiTheme="minorHAnsi" w:hAnsiTheme="minorHAnsi" w:cstheme="minorHAnsi"/>
        </w:rPr>
        <w:t>concorre</w:t>
      </w:r>
      <w:r w:rsidR="006D3387">
        <w:rPr>
          <w:rFonts w:asciiTheme="minorHAnsi" w:hAnsiTheme="minorHAnsi" w:cstheme="minorHAnsi"/>
        </w:rPr>
        <w:t>re</w:t>
      </w:r>
      <w:r w:rsidR="005636F6">
        <w:rPr>
          <w:rFonts w:asciiTheme="minorHAnsi" w:hAnsiTheme="minorHAnsi" w:cstheme="minorHAnsi"/>
        </w:rPr>
        <w:t xml:space="preserve"> alla transizione ecologica</w:t>
      </w:r>
      <w:r w:rsidR="006D3387">
        <w:rPr>
          <w:rFonts w:asciiTheme="minorHAnsi" w:hAnsiTheme="minorHAnsi" w:cstheme="minorHAnsi"/>
        </w:rPr>
        <w:t>,</w:t>
      </w:r>
      <w:r w:rsidR="005636F6">
        <w:rPr>
          <w:rFonts w:asciiTheme="minorHAnsi" w:hAnsiTheme="minorHAnsi" w:cstheme="minorHAnsi"/>
        </w:rPr>
        <w:t xml:space="preserve"> </w:t>
      </w:r>
      <w:r w:rsidR="006D3387">
        <w:rPr>
          <w:rFonts w:asciiTheme="minorHAnsi" w:hAnsiTheme="minorHAnsi" w:cstheme="minorHAnsi"/>
        </w:rPr>
        <w:t xml:space="preserve">si indicano come priorità la drastica riduzione del consumo di suolo, l’aumento del verde, lo sviluppo e la qualificazione di piccole strutture, soprattutto di prossimità, per il commercio, i servizi e l’incontro </w:t>
      </w:r>
      <w:r w:rsidR="00751381">
        <w:rPr>
          <w:rFonts w:asciiTheme="minorHAnsi" w:hAnsiTheme="minorHAnsi" w:cstheme="minorHAnsi"/>
        </w:rPr>
        <w:t>tra i cittadini.</w:t>
      </w:r>
    </w:p>
    <w:p w:rsidR="005636F6" w:rsidRDefault="00751381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particolare vanno:</w:t>
      </w:r>
    </w:p>
    <w:p w:rsidR="000B289A" w:rsidRPr="00FB02BE" w:rsidRDefault="000B289A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</w:t>
      </w:r>
      <w:r w:rsidR="005636F6">
        <w:rPr>
          <w:rFonts w:asciiTheme="minorHAnsi" w:hAnsiTheme="minorHAnsi" w:cstheme="minorHAnsi"/>
        </w:rPr>
        <w:t>potenziati g</w:t>
      </w:r>
      <w:r w:rsidRPr="00FB02BE">
        <w:rPr>
          <w:rFonts w:asciiTheme="minorHAnsi" w:hAnsiTheme="minorHAnsi" w:cstheme="minorHAnsi"/>
        </w:rPr>
        <w:t xml:space="preserve">li spazi verdi contando per la loro cura anche sull’apporto del volontariato, recuperando progetti pubblici mai realizzati (come gli oltre 200 ettari di bosco urbano lungo l’Asse viario Tangenziale-A14), salvaguardando le superficie arboree anche all’interno di aree dismesse (si sottolinea la necessità della tutela integrale dell’area boschiva dei Prati di Caprara), in aree non ancora urbanizzate e/o in via di urbanizzazione (es. Comparto Lazzaretto), in siti ex-cave riqualificati o in via di riqualificazione (es. Sponda destra del Reno); va meglio calibrata la gestione di manutenzione delle alberature negli spazi pubblici </w:t>
      </w:r>
    </w:p>
    <w:p w:rsidR="000B289A" w:rsidRPr="00FB02BE" w:rsidRDefault="000B289A" w:rsidP="00264F19">
      <w:pPr>
        <w:pStyle w:val="Default"/>
        <w:ind w:right="57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lastRenderedPageBreak/>
        <w:t>⁃</w:t>
      </w:r>
      <w:r w:rsidRPr="00FB02BE">
        <w:rPr>
          <w:rFonts w:asciiTheme="minorHAnsi" w:hAnsiTheme="minorHAnsi" w:cstheme="minorHAnsi"/>
        </w:rPr>
        <w:t xml:space="preserve"> </w:t>
      </w:r>
      <w:r w:rsidR="005636F6">
        <w:rPr>
          <w:rFonts w:asciiTheme="minorHAnsi" w:hAnsiTheme="minorHAnsi" w:cstheme="minorHAnsi"/>
        </w:rPr>
        <w:t xml:space="preserve">valorizzate </w:t>
      </w:r>
      <w:r w:rsidRPr="00FB02BE">
        <w:rPr>
          <w:rFonts w:asciiTheme="minorHAnsi" w:hAnsiTheme="minorHAnsi" w:cstheme="minorHAnsi"/>
        </w:rPr>
        <w:t>autentica</w:t>
      </w:r>
      <w:r w:rsidR="005636F6">
        <w:rPr>
          <w:rFonts w:asciiTheme="minorHAnsi" w:hAnsiTheme="minorHAnsi" w:cstheme="minorHAnsi"/>
        </w:rPr>
        <w:t xml:space="preserve">mente </w:t>
      </w:r>
      <w:r w:rsidRPr="00FB02BE">
        <w:rPr>
          <w:rFonts w:asciiTheme="minorHAnsi" w:hAnsiTheme="minorHAnsi" w:cstheme="minorHAnsi"/>
        </w:rPr>
        <w:t>le aree ex militari affidate alla gestione o di proprietà del demanio o INVIMIT o Cassa Depositi e Prestiti, non in un’ottica di prevalente valorizzazione economica ma come restituzione di beni alla comunità al fine di accrescere l’offerta di verde, spazi di incontro, strutture sanitarie e scolastiche, non alimentando quindi una logica edificativa, per tipologia e quantità dell’offerta, molto superiore alle reali necessità della popolazione</w:t>
      </w:r>
      <w:r w:rsidR="002B347C">
        <w:rPr>
          <w:rFonts w:asciiTheme="minorHAnsi" w:hAnsiTheme="minorHAnsi" w:cstheme="minorHAnsi"/>
        </w:rPr>
        <w:t>.</w:t>
      </w:r>
      <w:r w:rsidRPr="00FB02BE">
        <w:rPr>
          <w:rFonts w:asciiTheme="minorHAnsi" w:hAnsiTheme="minorHAnsi" w:cstheme="minorHAnsi"/>
        </w:rPr>
        <w:t xml:space="preserve"> </w:t>
      </w:r>
    </w:p>
    <w:p w:rsidR="000B289A" w:rsidRPr="00FB02BE" w:rsidRDefault="000B289A" w:rsidP="00FB02BE">
      <w:pPr>
        <w:pStyle w:val="Default"/>
        <w:spacing w:after="200"/>
        <w:ind w:right="57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promossi, facendo leva su possibili forme di incentivazione verso i privati, interventi di recupero o abbattimento degli edifici dismessi o fatiscenti, per una ricostruzione in forma al massimo rispettosa del contesto urbanistico circostante, ecocompatibile e funzionale ad intercettare la domanda abitativa </w:t>
      </w:r>
    </w:p>
    <w:p w:rsidR="00D501DF" w:rsidRPr="00FB02BE" w:rsidRDefault="00D501DF" w:rsidP="00FB02BE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promossi interventi di </w:t>
      </w:r>
      <w:proofErr w:type="spellStart"/>
      <w:r w:rsidRPr="00FB02BE">
        <w:rPr>
          <w:rFonts w:asciiTheme="minorHAnsi" w:hAnsiTheme="minorHAnsi" w:cstheme="minorHAnsi"/>
        </w:rPr>
        <w:t>efficientamento</w:t>
      </w:r>
      <w:proofErr w:type="spellEnd"/>
      <w:r w:rsidRPr="00FB02BE">
        <w:rPr>
          <w:rFonts w:asciiTheme="minorHAnsi" w:hAnsiTheme="minorHAnsi" w:cstheme="minorHAnsi"/>
        </w:rPr>
        <w:t xml:space="preserve"> energetico di edifici privati e pubblici</w:t>
      </w:r>
    </w:p>
    <w:p w:rsidR="000B289A" w:rsidRPr="00FB02BE" w:rsidRDefault="000B289A" w:rsidP="00FB02BE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</w:t>
      </w:r>
      <w:r w:rsidR="00264F19">
        <w:rPr>
          <w:rFonts w:asciiTheme="minorHAnsi" w:hAnsiTheme="minorHAnsi" w:cstheme="minorHAnsi"/>
        </w:rPr>
        <w:t xml:space="preserve">aumentati </w:t>
      </w:r>
      <w:r w:rsidRPr="00FB02BE">
        <w:rPr>
          <w:rFonts w:asciiTheme="minorHAnsi" w:hAnsiTheme="minorHAnsi" w:cstheme="minorHAnsi"/>
        </w:rPr>
        <w:t xml:space="preserve">gli indici di superficie a favore del verde e degli spazi di distanziamento tra gli edifici per favorire l’interazione sociale tra i residenti </w:t>
      </w:r>
    </w:p>
    <w:p w:rsidR="000B289A" w:rsidRPr="00FB02BE" w:rsidRDefault="000B289A" w:rsidP="00FB02BE">
      <w:pPr>
        <w:pStyle w:val="Default"/>
        <w:spacing w:after="200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implementati i punti di distribuzione di piccole dimensioni, di mercati biologici e a Km. zero, interrompendo la spirale di crescita, senza un reale rapporto con la domanda, di supermercati, strutture che stanno contribuendo a cementificare gli spazi, ad attrarre traffico di veicoli a motore </w:t>
      </w:r>
    </w:p>
    <w:p w:rsidR="000B289A" w:rsidRPr="00FB02BE" w:rsidRDefault="000B289A" w:rsidP="00FB02BE">
      <w:pPr>
        <w:pStyle w:val="Default"/>
        <w:jc w:val="both"/>
        <w:rPr>
          <w:rFonts w:asciiTheme="minorHAnsi" w:hAnsiTheme="minorHAnsi" w:cstheme="minorHAnsi"/>
        </w:rPr>
      </w:pPr>
      <w:r w:rsidRPr="00FB02BE">
        <w:rPr>
          <w:rFonts w:ascii="Tahoma" w:hAnsi="Tahoma" w:cs="Tahoma"/>
        </w:rPr>
        <w:t>⁃</w:t>
      </w:r>
      <w:r w:rsidRPr="00FB02BE">
        <w:rPr>
          <w:rFonts w:asciiTheme="minorHAnsi" w:hAnsiTheme="minorHAnsi" w:cstheme="minorHAnsi"/>
        </w:rPr>
        <w:t xml:space="preserve"> attentamente rivalutati o ridimensionati interventi di espansione su grandi infrastrutt</w:t>
      </w:r>
      <w:r w:rsidR="005636F6">
        <w:rPr>
          <w:rFonts w:asciiTheme="minorHAnsi" w:hAnsiTheme="minorHAnsi" w:cstheme="minorHAnsi"/>
        </w:rPr>
        <w:t>ure (fiera, stadio, aeroporto…).</w:t>
      </w:r>
    </w:p>
    <w:p w:rsidR="00987B7B" w:rsidRDefault="00987B7B" w:rsidP="00FB02B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036A" w:rsidRDefault="00E0036A" w:rsidP="00FB02B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036A" w:rsidRPr="00E0036A" w:rsidRDefault="00E0036A" w:rsidP="00FB02BE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Pr="00E0036A">
        <w:rPr>
          <w:rFonts w:asciiTheme="minorHAnsi" w:hAnsiTheme="minorHAnsi" w:cstheme="minorHAnsi"/>
          <w:sz w:val="24"/>
          <w:szCs w:val="24"/>
        </w:rPr>
        <w:t xml:space="preserve">Una parte delle idee e rivendicazioni concernenti </w:t>
      </w:r>
      <w:r>
        <w:rPr>
          <w:rFonts w:asciiTheme="minorHAnsi" w:hAnsiTheme="minorHAnsi" w:cstheme="minorHAnsi"/>
          <w:sz w:val="24"/>
          <w:szCs w:val="24"/>
        </w:rPr>
        <w:t xml:space="preserve">il punto </w:t>
      </w:r>
      <w:r w:rsidRPr="00E0036A">
        <w:rPr>
          <w:rFonts w:asciiTheme="minorHAnsi" w:hAnsiTheme="minorHAnsi" w:cstheme="minorHAnsi"/>
          <w:sz w:val="24"/>
          <w:szCs w:val="24"/>
        </w:rPr>
        <w:t xml:space="preserve">mobilità è tratta dal Documento diffuso in occasione dell’iniziativa </w:t>
      </w:r>
      <w:r w:rsidRPr="00E0036A">
        <w:rPr>
          <w:rFonts w:asciiTheme="minorHAnsi" w:hAnsiTheme="minorHAnsi" w:cstheme="minorHAnsi"/>
          <w:i/>
          <w:sz w:val="24"/>
          <w:szCs w:val="24"/>
        </w:rPr>
        <w:t>Mobilità sostenibile: dal dire al fare</w:t>
      </w:r>
      <w:r w:rsidRPr="00E0036A">
        <w:rPr>
          <w:rFonts w:asciiTheme="minorHAnsi" w:hAnsiTheme="minorHAnsi" w:cstheme="minorHAnsi"/>
          <w:sz w:val="24"/>
          <w:szCs w:val="24"/>
        </w:rPr>
        <w:t xml:space="preserve"> – 30 novembre 2019 promossa da </w:t>
      </w:r>
      <w:r w:rsidRPr="00E0036A">
        <w:rPr>
          <w:i/>
          <w:sz w:val="24"/>
          <w:szCs w:val="24"/>
        </w:rPr>
        <w:t xml:space="preserve">Legambiente, FIAB Bologna - Monte Sole Bike Group, PUMS sì ma </w:t>
      </w:r>
      <w:proofErr w:type="gramStart"/>
      <w:r w:rsidRPr="00E0036A">
        <w:rPr>
          <w:i/>
          <w:sz w:val="24"/>
          <w:szCs w:val="24"/>
        </w:rPr>
        <w:t>come?,</w:t>
      </w:r>
      <w:proofErr w:type="gramEnd"/>
      <w:r w:rsidRPr="00E0036A">
        <w:rPr>
          <w:i/>
          <w:sz w:val="24"/>
          <w:szCs w:val="24"/>
        </w:rPr>
        <w:t xml:space="preserve"> </w:t>
      </w:r>
      <w:proofErr w:type="spellStart"/>
      <w:r w:rsidRPr="00E0036A">
        <w:rPr>
          <w:i/>
          <w:sz w:val="24"/>
          <w:szCs w:val="24"/>
        </w:rPr>
        <w:t>Salvaiciclisti</w:t>
      </w:r>
      <w:proofErr w:type="spellEnd"/>
      <w:r w:rsidRPr="00E0036A">
        <w:rPr>
          <w:i/>
          <w:sz w:val="24"/>
          <w:szCs w:val="24"/>
        </w:rPr>
        <w:t>, Consulta della Bicicletta, Associazione Pendolari Bologna-Portomaggiore, Italia Nostra, WWF.</w:t>
      </w:r>
    </w:p>
    <w:sectPr w:rsidR="00E0036A" w:rsidRPr="00E0036A" w:rsidSect="00CC3EBD">
      <w:pgSz w:w="12240" w:h="16340"/>
      <w:pgMar w:top="2127" w:right="1114" w:bottom="1134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A36"/>
    <w:multiLevelType w:val="multilevel"/>
    <w:tmpl w:val="C4A0D626"/>
    <w:lvl w:ilvl="0">
      <w:start w:val="1"/>
      <w:numFmt w:val="decimal"/>
      <w:lvlText w:val="%1."/>
      <w:lvlJc w:val="left"/>
      <w:pPr>
        <w:ind w:left="1210" w:hanging="360"/>
      </w:pPr>
      <w:rPr>
        <w:rFonts w:asciiTheme="majorHAnsi" w:eastAsia="Arial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45C5"/>
    <w:multiLevelType w:val="hybridMultilevel"/>
    <w:tmpl w:val="4B3A4964"/>
    <w:lvl w:ilvl="0" w:tplc="3B1A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79AA"/>
    <w:multiLevelType w:val="hybridMultilevel"/>
    <w:tmpl w:val="60C4BA3A"/>
    <w:lvl w:ilvl="0" w:tplc="E1F03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B8C"/>
    <w:multiLevelType w:val="hybridMultilevel"/>
    <w:tmpl w:val="5BC0333A"/>
    <w:lvl w:ilvl="0" w:tplc="1E585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2"/>
    <w:rsid w:val="000B289A"/>
    <w:rsid w:val="00264F19"/>
    <w:rsid w:val="002B347C"/>
    <w:rsid w:val="00366C26"/>
    <w:rsid w:val="005636F6"/>
    <w:rsid w:val="005F7D95"/>
    <w:rsid w:val="006D3387"/>
    <w:rsid w:val="00751381"/>
    <w:rsid w:val="008008F6"/>
    <w:rsid w:val="00901EAB"/>
    <w:rsid w:val="00935452"/>
    <w:rsid w:val="00987B7B"/>
    <w:rsid w:val="00D501DF"/>
    <w:rsid w:val="00E0036A"/>
    <w:rsid w:val="00FB02BE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542B-6A1B-495A-85E9-21A17ED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289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8727-DE49-401C-B841-9D14F956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8</cp:revision>
  <dcterms:created xsi:type="dcterms:W3CDTF">2020-09-17T10:18:00Z</dcterms:created>
  <dcterms:modified xsi:type="dcterms:W3CDTF">2021-01-09T09:00:00Z</dcterms:modified>
</cp:coreProperties>
</file>